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E54FF" w14:textId="458D9AA6" w:rsidR="00F11BBF" w:rsidRDefault="00F11BBF" w:rsidP="00F11BBF">
      <w:pPr>
        <w:spacing w:after="0"/>
        <w:rPr>
          <w:sz w:val="20"/>
          <w:szCs w:val="20"/>
        </w:rPr>
      </w:pPr>
      <w:bookmarkStart w:id="0" w:name="_GoBack"/>
      <w:r>
        <w:rPr>
          <w:sz w:val="20"/>
          <w:szCs w:val="20"/>
        </w:rPr>
        <w:t># CAO 18 december 2020</w:t>
      </w:r>
    </w:p>
    <w:p w14:paraId="6472A001" w14:textId="2095A772" w:rsidR="00F11BBF" w:rsidRDefault="00F11BBF" w:rsidP="00F11BBF">
      <w:pPr>
        <w:spacing w:after="0"/>
        <w:rPr>
          <w:sz w:val="20"/>
          <w:szCs w:val="20"/>
        </w:rPr>
      </w:pPr>
      <w:r>
        <w:rPr>
          <w:sz w:val="20"/>
          <w:szCs w:val="20"/>
        </w:rPr>
        <w:t># Geregistreerd op 17 februari 2021, onder nr. 163279/CO/329.01</w:t>
      </w:r>
    </w:p>
    <w:p w14:paraId="28459323" w14:textId="04542ADA" w:rsidR="00F11BBF" w:rsidRDefault="00F11BBF" w:rsidP="00F11BBF">
      <w:pPr>
        <w:spacing w:after="0"/>
        <w:rPr>
          <w:sz w:val="20"/>
          <w:szCs w:val="20"/>
        </w:rPr>
      </w:pPr>
      <w:r>
        <w:rPr>
          <w:sz w:val="20"/>
          <w:szCs w:val="20"/>
        </w:rPr>
        <w:t># KB van 1 juli 2021</w:t>
      </w:r>
    </w:p>
    <w:p w14:paraId="2BFCAD43" w14:textId="4138F60D" w:rsidR="00F11BBF" w:rsidRPr="00F11BBF" w:rsidRDefault="00F11BBF" w:rsidP="00F11BBF">
      <w:pPr>
        <w:spacing w:after="0"/>
        <w:rPr>
          <w:sz w:val="20"/>
          <w:szCs w:val="20"/>
        </w:rPr>
      </w:pPr>
      <w:r>
        <w:rPr>
          <w:sz w:val="20"/>
          <w:szCs w:val="20"/>
        </w:rPr>
        <w:t># BS van 13 augustus 2021</w:t>
      </w:r>
    </w:p>
    <w:bookmarkEnd w:id="0"/>
    <w:p w14:paraId="29848DAB" w14:textId="2ACBBE40" w:rsidR="00093F6E" w:rsidRDefault="00093F6E" w:rsidP="00093F6E">
      <w:pPr>
        <w:jc w:val="center"/>
      </w:pPr>
      <w:r>
        <w:t>PARITAIR SUBCOMITÉ VOOR DE SOCIOCULTURELE SECTOR</w:t>
      </w:r>
    </w:p>
    <w:p w14:paraId="5D3BB55B" w14:textId="77777777" w:rsidR="00093F6E" w:rsidRDefault="00093F6E" w:rsidP="00093F6E">
      <w:pPr>
        <w:jc w:val="center"/>
      </w:pPr>
      <w:r>
        <w:t>VAN DE VLAAMSE GEMEENSCHAP (PC 329.01)</w:t>
      </w:r>
    </w:p>
    <w:p w14:paraId="56A954E6" w14:textId="77777777" w:rsidR="00093F6E" w:rsidRDefault="00093F6E" w:rsidP="00093F6E"/>
    <w:p w14:paraId="392AEA86" w14:textId="2A32F854" w:rsidR="00093F6E" w:rsidRDefault="00093F6E" w:rsidP="00E45B1A">
      <w:pPr>
        <w:jc w:val="both"/>
      </w:pPr>
      <w:r>
        <w:t xml:space="preserve">Collectieve arbeidsovereenkomst van </w:t>
      </w:r>
      <w:r w:rsidR="000C547A" w:rsidRPr="000A6AEF">
        <w:t>18 december</w:t>
      </w:r>
      <w:r w:rsidRPr="000A6AEF">
        <w:t xml:space="preserve"> 2020</w:t>
      </w:r>
      <w:r w:rsidR="002425BB">
        <w:t xml:space="preserve">, gesloten in het Paritair </w:t>
      </w:r>
      <w:proofErr w:type="spellStart"/>
      <w:r w:rsidR="002425BB">
        <w:t>Subcomité</w:t>
      </w:r>
      <w:proofErr w:type="spellEnd"/>
      <w:r w:rsidR="002425BB">
        <w:t xml:space="preserve"> voor de socio-culturele sector van de Vlaamse Gemeenschap</w:t>
      </w:r>
      <w:r>
        <w:t xml:space="preserve"> houdende maatregelen ter bevordering van de werkgelegenheid in de Vlaamse socio-culturele sector</w:t>
      </w:r>
    </w:p>
    <w:p w14:paraId="3E73F0E5" w14:textId="77777777" w:rsidR="00093F6E" w:rsidRDefault="00093F6E" w:rsidP="00E45B1A">
      <w:pPr>
        <w:jc w:val="both"/>
      </w:pPr>
    </w:p>
    <w:p w14:paraId="00ED4F59" w14:textId="77777777" w:rsidR="00093F6E" w:rsidRPr="00093F6E" w:rsidRDefault="00093F6E" w:rsidP="00E45B1A">
      <w:pPr>
        <w:jc w:val="both"/>
        <w:rPr>
          <w:b/>
        </w:rPr>
      </w:pPr>
      <w:r w:rsidRPr="00093F6E">
        <w:rPr>
          <w:b/>
        </w:rPr>
        <w:t>HOOFDSTUK I. - Juridisch kader</w:t>
      </w:r>
    </w:p>
    <w:p w14:paraId="2B09A7C1" w14:textId="77777777" w:rsidR="00093F6E" w:rsidRPr="00AC0096" w:rsidRDefault="00093F6E" w:rsidP="00E45B1A">
      <w:pPr>
        <w:jc w:val="both"/>
        <w:rPr>
          <w:b/>
        </w:rPr>
      </w:pPr>
    </w:p>
    <w:p w14:paraId="2C756737" w14:textId="0B5192C4" w:rsidR="00093F6E" w:rsidRDefault="00093F6E" w:rsidP="00E45B1A">
      <w:pPr>
        <w:jc w:val="both"/>
      </w:pPr>
      <w:r w:rsidRPr="00AC0096">
        <w:rPr>
          <w:b/>
        </w:rPr>
        <w:t>Art. 1.</w:t>
      </w:r>
      <w:r>
        <w:t xml:space="preserve"> Deze collectieve arbeidsovereenkomst wordt gesloten overeenkomstig de bepalingen van de wet van 5 december 1968 op de collectieve arbeidsovereenkomsten en de paritaire comités  en  in  toepassing  van  het  koninklijk  besluit  van  18 juli  2002 houdende maatregelen met het oog op de bevordering van de tewerkst</w:t>
      </w:r>
      <w:r w:rsidR="001F01A5">
        <w:t>elling in de non-profit sector e</w:t>
      </w:r>
      <w:r>
        <w:t>n zijn uitvoeringsbesluiten</w:t>
      </w:r>
      <w:r w:rsidR="00001495">
        <w:t>.</w:t>
      </w:r>
      <w:r w:rsidR="002425BB">
        <w:t xml:space="preserve"> </w:t>
      </w:r>
    </w:p>
    <w:p w14:paraId="2F056EA1" w14:textId="77777777" w:rsidR="00093F6E" w:rsidRDefault="00093F6E" w:rsidP="00E45B1A">
      <w:pPr>
        <w:jc w:val="both"/>
      </w:pPr>
    </w:p>
    <w:p w14:paraId="7E71D6D0" w14:textId="77777777" w:rsidR="00093F6E" w:rsidRPr="00093F6E" w:rsidRDefault="00093F6E" w:rsidP="00E45B1A">
      <w:pPr>
        <w:jc w:val="both"/>
        <w:rPr>
          <w:b/>
        </w:rPr>
      </w:pPr>
      <w:r w:rsidRPr="00093F6E">
        <w:rPr>
          <w:b/>
        </w:rPr>
        <w:t xml:space="preserve">HOOFDSTUK II- Toepassingsgebied en </w:t>
      </w:r>
      <w:r>
        <w:rPr>
          <w:b/>
        </w:rPr>
        <w:t>omschrijving</w:t>
      </w:r>
      <w:r w:rsidRPr="00093F6E">
        <w:rPr>
          <w:b/>
        </w:rPr>
        <w:t xml:space="preserve"> van de begrippen</w:t>
      </w:r>
    </w:p>
    <w:p w14:paraId="704AD438" w14:textId="77777777" w:rsidR="00093F6E" w:rsidRDefault="00093F6E" w:rsidP="00E45B1A">
      <w:pPr>
        <w:jc w:val="both"/>
      </w:pPr>
    </w:p>
    <w:p w14:paraId="01BC6B19" w14:textId="77777777" w:rsidR="00093F6E" w:rsidRDefault="00093F6E" w:rsidP="00E45B1A">
      <w:pPr>
        <w:spacing w:after="0"/>
        <w:jc w:val="both"/>
      </w:pPr>
      <w:r w:rsidRPr="00AC0096">
        <w:rPr>
          <w:b/>
        </w:rPr>
        <w:t>Art. 2</w:t>
      </w:r>
      <w:r>
        <w:t xml:space="preserve">. Deze overeenkomst is van toepassing op de werkgevers en op de werknemers van de organisaties die ressorteren onder het Paritair </w:t>
      </w:r>
      <w:proofErr w:type="spellStart"/>
      <w:r>
        <w:t>Subcomité</w:t>
      </w:r>
      <w:proofErr w:type="spellEnd"/>
      <w:r>
        <w:t xml:space="preserve"> voor de socio-culturele sector van de Vlaamse Gemeenschap.</w:t>
      </w:r>
    </w:p>
    <w:p w14:paraId="34655036" w14:textId="1912DF90" w:rsidR="00093F6E" w:rsidRDefault="00093F6E" w:rsidP="00E45B1A">
      <w:pPr>
        <w:jc w:val="both"/>
      </w:pPr>
      <w:r>
        <w:t xml:space="preserve">Onder "werknemers" wordt verstaan: de mannelijke en vrouwelijke werklieden en bedienden, onder </w:t>
      </w:r>
      <w:r w:rsidR="001F01A5">
        <w:t xml:space="preserve">welk </w:t>
      </w:r>
      <w:r>
        <w:t>statuut ook tewerkgesteld.</w:t>
      </w:r>
    </w:p>
    <w:p w14:paraId="2DC2EEF4" w14:textId="77777777" w:rsidR="00093F6E" w:rsidRDefault="00093F6E" w:rsidP="00E45B1A">
      <w:pPr>
        <w:jc w:val="both"/>
      </w:pPr>
    </w:p>
    <w:p w14:paraId="2A55CE20" w14:textId="77777777" w:rsidR="00093F6E" w:rsidRDefault="00093F6E" w:rsidP="00E45B1A">
      <w:pPr>
        <w:spacing w:after="0"/>
        <w:jc w:val="both"/>
      </w:pPr>
      <w:r w:rsidRPr="00AC0096">
        <w:rPr>
          <w:b/>
        </w:rPr>
        <w:t>Art. 3</w:t>
      </w:r>
      <w:r>
        <w:t>. Onder "koninklijk besluit" wordt verstaan: koninklijk besluit van 18 juli 2002 houdende maatregelen met het oog op de bevordering van de tewerkstelling in de non-profit sector.</w:t>
      </w:r>
    </w:p>
    <w:p w14:paraId="38D1600B" w14:textId="0E96E24C" w:rsidR="00093F6E" w:rsidRDefault="00093F6E" w:rsidP="00E45B1A">
      <w:pPr>
        <w:jc w:val="both"/>
      </w:pPr>
      <w:r>
        <w:t>Onder "sociaal fonds" wordt begrepen: het "Sociaal Fonds</w:t>
      </w:r>
      <w:r w:rsidR="001F01A5">
        <w:t xml:space="preserve"> Sociale Maribel voor de socio-</w:t>
      </w:r>
      <w:r>
        <w:t>culturele sector van de Vlaamse Gemeenschap".</w:t>
      </w:r>
    </w:p>
    <w:p w14:paraId="535E453C" w14:textId="77777777" w:rsidR="00093F6E" w:rsidRDefault="00093F6E" w:rsidP="00E45B1A">
      <w:pPr>
        <w:jc w:val="both"/>
      </w:pPr>
    </w:p>
    <w:p w14:paraId="6292F453" w14:textId="7D7CDC47" w:rsidR="00093F6E" w:rsidRPr="00093F6E" w:rsidRDefault="00093F6E" w:rsidP="00E45B1A">
      <w:pPr>
        <w:jc w:val="both"/>
        <w:rPr>
          <w:b/>
        </w:rPr>
      </w:pPr>
      <w:r w:rsidRPr="00093F6E">
        <w:rPr>
          <w:b/>
        </w:rPr>
        <w:t>HOOFDSTUK III. - Vermindering werkgeversbijdrage sociale zekerheid</w:t>
      </w:r>
      <w:r w:rsidR="001F01A5">
        <w:rPr>
          <w:b/>
        </w:rPr>
        <w:t xml:space="preserve"> en</w:t>
      </w:r>
      <w:r w:rsidR="00011AB3">
        <w:rPr>
          <w:b/>
        </w:rPr>
        <w:t xml:space="preserve"> de</w:t>
      </w:r>
      <w:r w:rsidR="001F01A5">
        <w:rPr>
          <w:b/>
        </w:rPr>
        <w:t xml:space="preserve"> vrijstelling</w:t>
      </w:r>
      <w:r w:rsidR="00011AB3">
        <w:rPr>
          <w:b/>
        </w:rPr>
        <w:t xml:space="preserve"> van de</w:t>
      </w:r>
      <w:r w:rsidR="001F01A5">
        <w:rPr>
          <w:b/>
        </w:rPr>
        <w:t xml:space="preserve"> </w:t>
      </w:r>
      <w:proofErr w:type="spellStart"/>
      <w:r w:rsidR="001F01A5">
        <w:rPr>
          <w:b/>
        </w:rPr>
        <w:t>doorstorting</w:t>
      </w:r>
      <w:r w:rsidR="00011AB3">
        <w:rPr>
          <w:b/>
        </w:rPr>
        <w:t>van</w:t>
      </w:r>
      <w:proofErr w:type="spellEnd"/>
      <w:r w:rsidR="00011AB3">
        <w:rPr>
          <w:b/>
        </w:rPr>
        <w:t xml:space="preserve"> de </w:t>
      </w:r>
      <w:r w:rsidR="001F01A5">
        <w:rPr>
          <w:b/>
        </w:rPr>
        <w:t>bedrijfsvoorheffing</w:t>
      </w:r>
    </w:p>
    <w:p w14:paraId="3AB3F2B6" w14:textId="77777777" w:rsidR="00093F6E" w:rsidRDefault="00093F6E" w:rsidP="00E45B1A">
      <w:pPr>
        <w:jc w:val="both"/>
      </w:pPr>
    </w:p>
    <w:p w14:paraId="6DA4FE6A" w14:textId="39B143D8" w:rsidR="00093F6E" w:rsidRDefault="00093F6E" w:rsidP="00E45B1A">
      <w:pPr>
        <w:jc w:val="both"/>
      </w:pPr>
      <w:r w:rsidRPr="55C52384">
        <w:rPr>
          <w:b/>
          <w:bCs/>
        </w:rPr>
        <w:t>Art. 4.</w:t>
      </w:r>
      <w:r>
        <w:t xml:space="preserve"> Bij een </w:t>
      </w:r>
      <w:proofErr w:type="spellStart"/>
      <w:r>
        <w:t>nettoaangroei</w:t>
      </w:r>
      <w:proofErr w:type="spellEnd"/>
      <w:r>
        <w:t xml:space="preserve"> van het aantal werknemers, kan de sector genieten van een vermindering van de werkgeversbijdragen </w:t>
      </w:r>
      <w:r w:rsidR="00011AB3">
        <w:t xml:space="preserve">voor de sociale zekerheid en de vrijstelling van de doorstorting van de bedrijfsvoorheffing toegewezen aan sociale </w:t>
      </w:r>
      <w:proofErr w:type="spellStart"/>
      <w:r w:rsidR="00011AB3">
        <w:t>maribel</w:t>
      </w:r>
      <w:proofErr w:type="spellEnd"/>
      <w:r w:rsidR="00011AB3">
        <w:t xml:space="preserve"> </w:t>
      </w:r>
      <w:r>
        <w:t>zoals bepaald in het koninklijk besluit.</w:t>
      </w:r>
    </w:p>
    <w:p w14:paraId="6DC10E55" w14:textId="46A4D2A8" w:rsidR="00093F6E" w:rsidRDefault="00093F6E" w:rsidP="00E45B1A">
      <w:pPr>
        <w:jc w:val="both"/>
      </w:pPr>
      <w:r w:rsidRPr="00AC0096">
        <w:rPr>
          <w:b/>
        </w:rPr>
        <w:lastRenderedPageBreak/>
        <w:t>Art.  5.</w:t>
      </w:r>
      <w:r>
        <w:t xml:space="preserve">  De  globale  opbrengst van  de</w:t>
      </w:r>
      <w:r w:rsidR="001F01A5">
        <w:t xml:space="preserve"> bijd</w:t>
      </w:r>
      <w:r w:rsidR="00011AB3">
        <w:t>r</w:t>
      </w:r>
      <w:r w:rsidR="001F01A5">
        <w:t>ag</w:t>
      </w:r>
      <w:r w:rsidR="00011AB3">
        <w:t>e</w:t>
      </w:r>
      <w:r w:rsidR="001F01A5">
        <w:t xml:space="preserve">verminderingen </w:t>
      </w:r>
      <w:r>
        <w:t>vermeld in artikel 4, wordt bepaald op grond van het koninklijk besluit van 18 juli 2002 en zijn uitvoeringsbesluiten.</w:t>
      </w:r>
    </w:p>
    <w:p w14:paraId="224FCD64" w14:textId="77777777" w:rsidR="00093F6E" w:rsidRDefault="00093F6E" w:rsidP="00E45B1A">
      <w:pPr>
        <w:jc w:val="both"/>
      </w:pPr>
    </w:p>
    <w:p w14:paraId="05ED13F7" w14:textId="77777777" w:rsidR="00093F6E" w:rsidRDefault="00093F6E" w:rsidP="00E45B1A">
      <w:pPr>
        <w:jc w:val="both"/>
      </w:pPr>
    </w:p>
    <w:p w14:paraId="15D0C5EE" w14:textId="1EA8EE19" w:rsidR="00093F6E" w:rsidRPr="00967F8E" w:rsidRDefault="00093F6E" w:rsidP="00E45B1A">
      <w:pPr>
        <w:jc w:val="both"/>
        <w:rPr>
          <w:b/>
        </w:rPr>
      </w:pPr>
      <w:r w:rsidRPr="00967F8E">
        <w:rPr>
          <w:b/>
        </w:rPr>
        <w:t xml:space="preserve">HOOFDSTUK </w:t>
      </w:r>
      <w:r w:rsidR="000C547A">
        <w:rPr>
          <w:b/>
        </w:rPr>
        <w:t>I</w:t>
      </w:r>
      <w:r w:rsidRPr="00967F8E">
        <w:rPr>
          <w:b/>
        </w:rPr>
        <w:t>V. - Tewerkstellingsverbintenis</w:t>
      </w:r>
    </w:p>
    <w:p w14:paraId="0545EC78" w14:textId="77777777" w:rsidR="00093F6E" w:rsidRDefault="00093F6E" w:rsidP="00E45B1A">
      <w:pPr>
        <w:jc w:val="both"/>
      </w:pPr>
    </w:p>
    <w:p w14:paraId="56300F98" w14:textId="5A4E232E" w:rsidR="00093F6E" w:rsidRDefault="00093F6E" w:rsidP="00E45B1A">
      <w:pPr>
        <w:jc w:val="both"/>
      </w:pPr>
      <w:r w:rsidRPr="00AC0096">
        <w:rPr>
          <w:b/>
        </w:rPr>
        <w:t xml:space="preserve">Art. </w:t>
      </w:r>
      <w:r w:rsidR="00AC0096">
        <w:rPr>
          <w:b/>
        </w:rPr>
        <w:t>6</w:t>
      </w:r>
      <w:r>
        <w:t>. Op grond van artikel 18 van het koninklijk besluit kent het sociaal fonds een</w:t>
      </w:r>
      <w:r w:rsidR="00967F8E">
        <w:t xml:space="preserve"> financiële tegemoetkoming </w:t>
      </w:r>
      <w:r>
        <w:t xml:space="preserve">toe aan werkgevers die de verbintenis aangaan een </w:t>
      </w:r>
      <w:proofErr w:type="spellStart"/>
      <w:r>
        <w:t>nettoaangroei</w:t>
      </w:r>
      <w:proofErr w:type="spellEnd"/>
      <w:r>
        <w:t xml:space="preserve"> van de we</w:t>
      </w:r>
      <w:r w:rsidR="00E45B1A">
        <w:t xml:space="preserve">rkgelegenheid te verwezenlijken </w:t>
      </w:r>
      <w:r>
        <w:t>en dat a rato van de hun toegekende financiering.</w:t>
      </w:r>
      <w:r w:rsidR="00967F8E">
        <w:t xml:space="preserve"> </w:t>
      </w:r>
      <w:r>
        <w:t xml:space="preserve">De </w:t>
      </w:r>
      <w:proofErr w:type="spellStart"/>
      <w:r>
        <w:t>nettoaangroei</w:t>
      </w:r>
      <w:proofErr w:type="spellEnd"/>
      <w:r>
        <w:t xml:space="preserve"> van het aantal werknemers en het totaal arbeidsvolume worden berekend volgens de bepalingen van het koninklijk besluit.</w:t>
      </w:r>
    </w:p>
    <w:p w14:paraId="0CD32D76" w14:textId="77777777" w:rsidR="00093F6E" w:rsidRDefault="00093F6E" w:rsidP="00E45B1A">
      <w:pPr>
        <w:jc w:val="both"/>
      </w:pPr>
    </w:p>
    <w:p w14:paraId="1C83C948" w14:textId="02A893D3" w:rsidR="00093F6E" w:rsidRDefault="00093F6E" w:rsidP="00E45B1A">
      <w:pPr>
        <w:jc w:val="both"/>
      </w:pPr>
      <w:r w:rsidRPr="00AC0096">
        <w:rPr>
          <w:b/>
        </w:rPr>
        <w:t xml:space="preserve">Art. </w:t>
      </w:r>
      <w:r w:rsidR="00AC0096" w:rsidRPr="00AC0096">
        <w:rPr>
          <w:b/>
        </w:rPr>
        <w:t>7</w:t>
      </w:r>
      <w:r w:rsidR="00AC0096">
        <w:t xml:space="preserve">.  Een  werkgever die een financiële </w:t>
      </w:r>
      <w:r>
        <w:t>tegemoetkoming geniet va</w:t>
      </w:r>
      <w:r w:rsidR="00E45B1A">
        <w:t xml:space="preserve">n het sociaal fonds kan, indien hij </w:t>
      </w:r>
      <w:r>
        <w:t>zich  genoodzaakt  ziet</w:t>
      </w:r>
      <w:r w:rsidR="00967F8E">
        <w:t xml:space="preserve">  om</w:t>
      </w:r>
      <w:r>
        <w:t xml:space="preserve"> het arbeidsvolume,</w:t>
      </w:r>
      <w:r w:rsidR="00967F8E">
        <w:t xml:space="preserve"> zoals </w:t>
      </w:r>
      <w:r>
        <w:t>bedoeld in artikel 50 van het koninklijk besluit, van zijn werknemers die onder de toepassing vallen van deze co</w:t>
      </w:r>
      <w:r w:rsidR="00E45B1A">
        <w:t xml:space="preserve">llectieve arbeidsovereenkomst, </w:t>
      </w:r>
      <w:r>
        <w:t>te  vermi</w:t>
      </w:r>
      <w:r w:rsidR="00E45B1A">
        <w:t>nderen, v</w:t>
      </w:r>
      <w:r w:rsidR="00967F8E">
        <w:t xml:space="preserve">erder genieten van de financiële </w:t>
      </w:r>
      <w:r>
        <w:t>tegemoetkomingen van het sociaal fonds, op voorwaarde dat:</w:t>
      </w:r>
    </w:p>
    <w:p w14:paraId="06CD9897" w14:textId="3FEAF173" w:rsidR="00093F6E" w:rsidRDefault="00093F6E" w:rsidP="00E45B1A">
      <w:pPr>
        <w:ind w:left="708"/>
        <w:jc w:val="both"/>
      </w:pPr>
      <w:r>
        <w:t>1. de  werkgever  voo</w:t>
      </w:r>
      <w:r w:rsidR="00967F8E">
        <w:t xml:space="preserve">raf  met  aangetekende brief de </w:t>
      </w:r>
      <w:r>
        <w:t>vermindering</w:t>
      </w:r>
      <w:r w:rsidR="00967F8E">
        <w:t xml:space="preserve"> van </w:t>
      </w:r>
      <w:r>
        <w:t>het arbeidsvolume aanmeldt bij  het sociaal  fon</w:t>
      </w:r>
      <w:r w:rsidR="00967F8E">
        <w:t xml:space="preserve">ds,  met opgave van de volgende informatie: </w:t>
      </w:r>
      <w:r>
        <w:t>de vermindering van het arbeidsvolume uitgedrukt in voltijdse equivalenten gedurend</w:t>
      </w:r>
      <w:r w:rsidR="00967F8E">
        <w:t xml:space="preserve">e een volledig kalenderjaar, de datum </w:t>
      </w:r>
      <w:r>
        <w:t>vanaf de</w:t>
      </w:r>
      <w:r w:rsidR="00967F8E">
        <w:t xml:space="preserve"> welke</w:t>
      </w:r>
      <w:r w:rsidR="00E45B1A">
        <w:t xml:space="preserve"> </w:t>
      </w:r>
      <w:r>
        <w:t>de</w:t>
      </w:r>
      <w:r w:rsidR="00967F8E">
        <w:t xml:space="preserve"> vermindering </w:t>
      </w:r>
      <w:r>
        <w:t>ingang vindt, de fases van deze vermindering alsook de reden die de vermindering van het arbeidsvolume veroorzaakt.</w:t>
      </w:r>
    </w:p>
    <w:p w14:paraId="18638CA2" w14:textId="77777777" w:rsidR="00093F6E" w:rsidRDefault="00093F6E" w:rsidP="00E45B1A">
      <w:pPr>
        <w:ind w:left="708"/>
        <w:jc w:val="both"/>
      </w:pPr>
      <w:r>
        <w:t>2. het sociaal fonds zijn instemming betuigt met het voorstel van vermindering van het arbeidsvolume op basis van objectieve criteria en bij gemotiveerde beslissing.</w:t>
      </w:r>
    </w:p>
    <w:p w14:paraId="101D242E" w14:textId="591BA03F" w:rsidR="00093F6E" w:rsidRDefault="00093F6E" w:rsidP="00E45B1A">
      <w:pPr>
        <w:jc w:val="both"/>
      </w:pPr>
    </w:p>
    <w:p w14:paraId="4901A212" w14:textId="183BBFA6" w:rsidR="00093F6E" w:rsidRPr="00967F8E" w:rsidRDefault="00093F6E" w:rsidP="00E45B1A">
      <w:pPr>
        <w:jc w:val="both"/>
        <w:rPr>
          <w:b/>
        </w:rPr>
      </w:pPr>
      <w:r w:rsidRPr="00967F8E">
        <w:rPr>
          <w:b/>
        </w:rPr>
        <w:t>HOOFDS</w:t>
      </w:r>
      <w:r w:rsidR="00967F8E" w:rsidRPr="00967F8E">
        <w:rPr>
          <w:b/>
        </w:rPr>
        <w:t xml:space="preserve">TUK  V.  -  Waarborgen van  de integrale </w:t>
      </w:r>
      <w:r w:rsidRPr="00967F8E">
        <w:rPr>
          <w:b/>
        </w:rPr>
        <w:t>besteding  van de</w:t>
      </w:r>
      <w:r w:rsidR="00967F8E" w:rsidRPr="00967F8E">
        <w:rPr>
          <w:b/>
        </w:rPr>
        <w:t xml:space="preserve"> bijdragevermindering </w:t>
      </w:r>
      <w:r w:rsidR="001F01A5">
        <w:rPr>
          <w:b/>
        </w:rPr>
        <w:t xml:space="preserve">en de vrijstelling van de doorstorting bedrijfsvoorheffing </w:t>
      </w:r>
      <w:r w:rsidR="00967F8E" w:rsidRPr="00967F8E">
        <w:rPr>
          <w:b/>
        </w:rPr>
        <w:t xml:space="preserve">voor de realisatie van werkgelegenheid en controle </w:t>
      </w:r>
    </w:p>
    <w:p w14:paraId="24F25753" w14:textId="402E81D5" w:rsidR="00093F6E" w:rsidRDefault="00967F8E" w:rsidP="00E45B1A">
      <w:pPr>
        <w:jc w:val="both"/>
      </w:pPr>
      <w:r>
        <w:t xml:space="preserve"> </w:t>
      </w:r>
    </w:p>
    <w:p w14:paraId="35F825C4" w14:textId="77777777" w:rsidR="00967F8E" w:rsidRDefault="00967F8E" w:rsidP="00E45B1A">
      <w:pPr>
        <w:jc w:val="both"/>
        <w:rPr>
          <w:szCs w:val="23"/>
        </w:rPr>
      </w:pPr>
      <w:r>
        <w:rPr>
          <w:b/>
          <w:bCs/>
          <w:szCs w:val="23"/>
        </w:rPr>
        <w:t xml:space="preserve">Art. </w:t>
      </w:r>
      <w:r w:rsidR="00AC0096">
        <w:rPr>
          <w:b/>
          <w:bCs/>
          <w:szCs w:val="23"/>
        </w:rPr>
        <w:t>8</w:t>
      </w:r>
      <w:r>
        <w:rPr>
          <w:b/>
          <w:bCs/>
          <w:szCs w:val="23"/>
        </w:rPr>
        <w:t xml:space="preserve">. </w:t>
      </w:r>
      <w:r>
        <w:rPr>
          <w:szCs w:val="23"/>
        </w:rPr>
        <w:t xml:space="preserve">In toepassing van het koninklijk besluit zal iedere organisatie die geniet van een financiële tegemoetkoming, minstens jaarlijks een gedetailleerd verslag overmaken aan het sociaal fonds. </w:t>
      </w:r>
    </w:p>
    <w:p w14:paraId="79B608D1" w14:textId="77777777" w:rsidR="00967F8E" w:rsidRDefault="00967F8E" w:rsidP="00E45B1A">
      <w:pPr>
        <w:jc w:val="both"/>
        <w:rPr>
          <w:szCs w:val="23"/>
        </w:rPr>
      </w:pPr>
      <w:r>
        <w:t xml:space="preserve">Het niet respecteren van deze bepalingen kan aanleiding geven tot sancties bepaald door het sociaal fonds. </w:t>
      </w:r>
      <w:r>
        <w:rPr>
          <w:szCs w:val="23"/>
        </w:rPr>
        <w:t>Indien nodig is het sociaal fonds gemachtigd bijkomende informatie op te vragen.</w:t>
      </w:r>
    </w:p>
    <w:p w14:paraId="577D40B8" w14:textId="77777777" w:rsidR="00967F8E" w:rsidRDefault="00967F8E" w:rsidP="00E45B1A">
      <w:pPr>
        <w:jc w:val="both"/>
        <w:rPr>
          <w:szCs w:val="23"/>
        </w:rPr>
      </w:pPr>
      <w:r>
        <w:rPr>
          <w:szCs w:val="23"/>
        </w:rPr>
        <w:t>Een model van dit verslag zal door het sociaal fonds worden uitgewerkt.</w:t>
      </w:r>
    </w:p>
    <w:p w14:paraId="0CC26037" w14:textId="1583BCE9" w:rsidR="00093F6E" w:rsidRDefault="00093F6E" w:rsidP="00E45B1A">
      <w:pPr>
        <w:jc w:val="both"/>
      </w:pPr>
    </w:p>
    <w:p w14:paraId="2B4C5B12" w14:textId="1C58B5A4" w:rsidR="00093F6E" w:rsidRDefault="00411660" w:rsidP="00E45B1A">
      <w:pPr>
        <w:jc w:val="both"/>
      </w:pPr>
      <w:r w:rsidRPr="00AC0096">
        <w:rPr>
          <w:b/>
        </w:rPr>
        <w:t xml:space="preserve">Art. </w:t>
      </w:r>
      <w:r w:rsidR="00AC0096">
        <w:rPr>
          <w:b/>
        </w:rPr>
        <w:t>9</w:t>
      </w:r>
      <w:r>
        <w:t>.</w:t>
      </w:r>
      <w:r w:rsidR="00093F6E">
        <w:t xml:space="preserve"> </w:t>
      </w:r>
      <w:r>
        <w:t xml:space="preserve">Bij het voormelde </w:t>
      </w:r>
      <w:r w:rsidR="00093F6E">
        <w:t>verslag moet het</w:t>
      </w:r>
      <w:r>
        <w:t xml:space="preserve"> bewijs </w:t>
      </w:r>
      <w:r w:rsidR="00093F6E">
        <w:t xml:space="preserve">worden gevoegd dat dit verslag in de ondernemingsraad, of bij ontstentenis, met de syndicale afvaardiging of bij </w:t>
      </w:r>
      <w:r>
        <w:t xml:space="preserve">ontstentenis, met minstens twee regionale </w:t>
      </w:r>
      <w:r w:rsidR="00093F6E">
        <w:t xml:space="preserve">of nationale verantwoordelijken van de syndicale organisaties die in het paritair </w:t>
      </w:r>
      <w:proofErr w:type="spellStart"/>
      <w:r w:rsidR="00093F6E">
        <w:t>subcomité</w:t>
      </w:r>
      <w:proofErr w:type="spellEnd"/>
      <w:r w:rsidR="00093F6E">
        <w:t xml:space="preserve"> zijn vertegenwoordigd, werd besproken en eventueel goedgekeurd.</w:t>
      </w:r>
      <w:r w:rsidR="00E45B1A">
        <w:t xml:space="preserve"> </w:t>
      </w:r>
      <w:r w:rsidR="00093F6E">
        <w:t xml:space="preserve">Bij gebreke van </w:t>
      </w:r>
      <w:r w:rsidR="00093F6E">
        <w:lastRenderedPageBreak/>
        <w:t>akkoord binnen de 15  dagen  die volgen op de betekening van het verslag  door de werkgever aan de vertegenwoordi</w:t>
      </w:r>
      <w:r w:rsidR="00E45B1A">
        <w:t xml:space="preserve">gers van de werknemers,  kan de meest </w:t>
      </w:r>
      <w:r w:rsidR="00093F6E">
        <w:t>gerede partij het verslag overmaken aan het sociaal fonds, dat zal beslissen.</w:t>
      </w:r>
    </w:p>
    <w:p w14:paraId="2B4E82A7" w14:textId="77777777" w:rsidR="00093F6E" w:rsidRDefault="00093F6E" w:rsidP="00E45B1A">
      <w:pPr>
        <w:jc w:val="both"/>
      </w:pPr>
      <w:r>
        <w:t xml:space="preserve"> </w:t>
      </w:r>
    </w:p>
    <w:p w14:paraId="17F1E04B" w14:textId="77777777" w:rsidR="00093F6E" w:rsidRDefault="00093F6E" w:rsidP="00E45B1A">
      <w:pPr>
        <w:jc w:val="both"/>
      </w:pPr>
    </w:p>
    <w:p w14:paraId="45526FFE" w14:textId="2AF1BA85" w:rsidR="00093F6E" w:rsidRPr="00967F8E" w:rsidRDefault="00093F6E" w:rsidP="00E45B1A">
      <w:pPr>
        <w:jc w:val="both"/>
        <w:rPr>
          <w:b/>
        </w:rPr>
      </w:pPr>
      <w:r w:rsidRPr="00967F8E">
        <w:rPr>
          <w:b/>
        </w:rPr>
        <w:t>HOOFDSTUK VI.</w:t>
      </w:r>
      <w:r w:rsidR="00411660">
        <w:rPr>
          <w:b/>
        </w:rPr>
        <w:t xml:space="preserve"> – Tijdsschema met </w:t>
      </w:r>
      <w:r w:rsidR="00E45B1A">
        <w:rPr>
          <w:b/>
        </w:rPr>
        <w:t xml:space="preserve">betrekking tot </w:t>
      </w:r>
      <w:r w:rsidRPr="00967F8E">
        <w:rPr>
          <w:b/>
        </w:rPr>
        <w:t>de realisatie v</w:t>
      </w:r>
      <w:r w:rsidR="00E45B1A">
        <w:rPr>
          <w:b/>
        </w:rPr>
        <w:t xml:space="preserve">an de bijkomende </w:t>
      </w:r>
      <w:proofErr w:type="spellStart"/>
      <w:r w:rsidRPr="00967F8E">
        <w:rPr>
          <w:b/>
        </w:rPr>
        <w:t>nettoaanwervingen</w:t>
      </w:r>
      <w:proofErr w:type="spellEnd"/>
    </w:p>
    <w:p w14:paraId="069F34B9" w14:textId="77777777" w:rsidR="00093F6E" w:rsidRDefault="00093F6E" w:rsidP="00E45B1A">
      <w:pPr>
        <w:jc w:val="both"/>
      </w:pPr>
    </w:p>
    <w:p w14:paraId="24B661B2" w14:textId="4B352426" w:rsidR="00093F6E" w:rsidRDefault="00093F6E" w:rsidP="00411660">
      <w:pPr>
        <w:spacing w:after="0"/>
        <w:jc w:val="both"/>
      </w:pPr>
      <w:r w:rsidRPr="00AC0096">
        <w:rPr>
          <w:b/>
        </w:rPr>
        <w:t xml:space="preserve">Art.  </w:t>
      </w:r>
      <w:r w:rsidR="00AC0096">
        <w:rPr>
          <w:b/>
        </w:rPr>
        <w:t>10</w:t>
      </w:r>
      <w:r w:rsidR="00AC0096">
        <w:t>.</w:t>
      </w:r>
      <w:r w:rsidR="00E45B1A">
        <w:t xml:space="preserve"> De nieuwe aanwervingen en de toename </w:t>
      </w:r>
      <w:r>
        <w:t>van het</w:t>
      </w:r>
      <w:r w:rsidR="00E45B1A">
        <w:t xml:space="preserve"> arbeidsvolume worden gerealiseerd binnen een termijn </w:t>
      </w:r>
      <w:r>
        <w:t>van zes maanden te rekenen vanaf de dag van de betekening van de beslissing toekenning van de financiële tegemoetkoming.</w:t>
      </w:r>
    </w:p>
    <w:p w14:paraId="03CE9DE5" w14:textId="77777777" w:rsidR="00093F6E" w:rsidRDefault="00093F6E" w:rsidP="00411660">
      <w:pPr>
        <w:spacing w:after="0"/>
        <w:jc w:val="both"/>
      </w:pPr>
      <w:r>
        <w:t>Op basis van een gemotiveerde aanvraag kan het sociaal fonds uitzonderlijk een afwijking op deze termijn toestaan.</w:t>
      </w:r>
    </w:p>
    <w:p w14:paraId="288BFE75" w14:textId="542436A2" w:rsidR="00093F6E" w:rsidRDefault="00093F6E" w:rsidP="00411660">
      <w:pPr>
        <w:spacing w:after="0"/>
        <w:jc w:val="both"/>
      </w:pPr>
      <w:r>
        <w:t>De vervanging van de werknemers waarvan het contract geschorst of afgelopen is en waarvan de  werkpost  wordt   gesubsidie</w:t>
      </w:r>
      <w:r w:rsidR="00E45B1A">
        <w:t xml:space="preserve">erd  door   het  sociaal  fonds moet </w:t>
      </w:r>
      <w:r>
        <w:t>gebeuren binnen de zes maanden die volgen op het einde van het contract of het begin van de  schorsing  ervan, behalve voor een afwijking die schriftelijk werd aangevraagd aan het sociaal fonds.</w:t>
      </w:r>
    </w:p>
    <w:p w14:paraId="1DADA50C" w14:textId="50B895D4" w:rsidR="00093F6E" w:rsidRDefault="00093F6E" w:rsidP="00E45B1A">
      <w:pPr>
        <w:jc w:val="both"/>
      </w:pPr>
      <w:r>
        <w:t>In</w:t>
      </w:r>
      <w:r w:rsidR="00E45B1A">
        <w:t xml:space="preserve"> het geval </w:t>
      </w:r>
      <w:r>
        <w:t>van</w:t>
      </w:r>
      <w:r w:rsidR="00E45B1A">
        <w:t xml:space="preserve"> niet-vervanging </w:t>
      </w:r>
      <w:r>
        <w:t xml:space="preserve">binnen de voorgeschreven termijn kan </w:t>
      </w:r>
      <w:r w:rsidR="00C1663C">
        <w:t xml:space="preserve"> het Beheerscomité </w:t>
      </w:r>
      <w:r>
        <w:t>van het fonds van rechtswege beslissen over de intrekking van de subsidie voor deze post.</w:t>
      </w:r>
    </w:p>
    <w:p w14:paraId="29A18F55" w14:textId="77777777" w:rsidR="00093F6E" w:rsidRDefault="00093F6E" w:rsidP="00E45B1A">
      <w:pPr>
        <w:jc w:val="both"/>
      </w:pPr>
    </w:p>
    <w:p w14:paraId="36047EC8" w14:textId="2A1BD225" w:rsidR="00093F6E" w:rsidRPr="00E45B1A" w:rsidRDefault="00093F6E" w:rsidP="00E45B1A">
      <w:pPr>
        <w:jc w:val="both"/>
        <w:rPr>
          <w:b/>
        </w:rPr>
      </w:pPr>
      <w:r w:rsidRPr="00E45B1A">
        <w:rPr>
          <w:b/>
        </w:rPr>
        <w:t xml:space="preserve">HOOFDSTUK VII. - </w:t>
      </w:r>
      <w:r w:rsidR="00460C36">
        <w:rPr>
          <w:b/>
        </w:rPr>
        <w:t xml:space="preserve"> De financiële tegemoetkoming van het sociaal fonds </w:t>
      </w:r>
    </w:p>
    <w:p w14:paraId="65807C65" w14:textId="77777777" w:rsidR="00093F6E" w:rsidRDefault="00093F6E" w:rsidP="00E45B1A">
      <w:pPr>
        <w:jc w:val="both"/>
      </w:pPr>
    </w:p>
    <w:p w14:paraId="404A3B2B" w14:textId="04AA34CF" w:rsidR="00460C36" w:rsidRPr="00351014" w:rsidRDefault="00AC0096" w:rsidP="00460C36">
      <w:r w:rsidRPr="00AC0096">
        <w:rPr>
          <w:b/>
        </w:rPr>
        <w:t>Art. 1</w:t>
      </w:r>
      <w:r>
        <w:rPr>
          <w:b/>
        </w:rPr>
        <w:t>1</w:t>
      </w:r>
      <w:r w:rsidRPr="00AC0096">
        <w:rPr>
          <w:b/>
        </w:rPr>
        <w:t>.</w:t>
      </w:r>
      <w:r>
        <w:t xml:space="preserve"> </w:t>
      </w:r>
      <w:r w:rsidR="00460C36" w:rsidRPr="00351014">
        <w:t xml:space="preserve">“De financiële tegemoetkoming van het sociaal fonds is ten hoogste gelijk aan de loonkost van de </w:t>
      </w:r>
      <w:proofErr w:type="spellStart"/>
      <w:r w:rsidR="00460C36" w:rsidRPr="00351014">
        <w:t>tengevolge</w:t>
      </w:r>
      <w:proofErr w:type="spellEnd"/>
      <w:r w:rsidR="00460C36" w:rsidRPr="00351014">
        <w:t xml:space="preserve"> de toekenning van de bijkomende arbeidspost aangeworven werknemer.</w:t>
      </w:r>
    </w:p>
    <w:p w14:paraId="7ACCB25D" w14:textId="08598FE4" w:rsidR="00460C36" w:rsidRDefault="00460C36" w:rsidP="00460C36">
      <w:r>
        <w:t xml:space="preserve">Deze tegemoetkoming mag jaarlijks niet hoger liggen dan </w:t>
      </w:r>
      <w:r w:rsidR="004A5344">
        <w:t>€</w:t>
      </w:r>
      <w:r w:rsidR="00160BB9">
        <w:t xml:space="preserve"> 36.944,40</w:t>
      </w:r>
      <w:r w:rsidR="004A5344">
        <w:t xml:space="preserve"> </w:t>
      </w:r>
      <w:r>
        <w:t xml:space="preserve">(op 01 januari </w:t>
      </w:r>
      <w:r w:rsidR="00160BB9">
        <w:t>2007</w:t>
      </w:r>
      <w:r w:rsidR="006B1C21">
        <w:t xml:space="preserve">) </w:t>
      </w:r>
      <w:r>
        <w:t>per bijkomend voltijds arbeidsvolume of de toepasselijke pro rata daarvan.</w:t>
      </w:r>
    </w:p>
    <w:p w14:paraId="2FAA89CC" w14:textId="671B91D3" w:rsidR="00093F6E" w:rsidRPr="000A6AEF" w:rsidRDefault="00460C36" w:rsidP="000A6AEF">
      <w:r>
        <w:t>Het bedrag vermeld in lid 2 van dit artikel wordt, na beslissing van het beheerscomité van het sociaal fonds, geïndexeerd volgens de modaliteiten bepaald in de collectieve arbeidsovereenkomst van 20 maart 1997 houdende de koppeling van de bezoldigingen aan het indexcijfer van de consumptieprijzen, gesloten in het Paritair Comité voor de socio-culturele sector.”</w:t>
      </w:r>
    </w:p>
    <w:p w14:paraId="4DE146F8" w14:textId="77777777" w:rsidR="00093F6E" w:rsidRDefault="00093F6E" w:rsidP="00E45B1A">
      <w:pPr>
        <w:jc w:val="both"/>
      </w:pPr>
    </w:p>
    <w:p w14:paraId="6134159C" w14:textId="68A04697" w:rsidR="00093F6E" w:rsidRPr="00E45B1A" w:rsidRDefault="00093F6E" w:rsidP="00E45B1A">
      <w:pPr>
        <w:jc w:val="both"/>
        <w:rPr>
          <w:b/>
        </w:rPr>
      </w:pPr>
      <w:r w:rsidRPr="00E45B1A">
        <w:rPr>
          <w:b/>
        </w:rPr>
        <w:t xml:space="preserve">HOOFDSTUK </w:t>
      </w:r>
      <w:r w:rsidR="000C547A">
        <w:rPr>
          <w:b/>
        </w:rPr>
        <w:t>VIII</w:t>
      </w:r>
      <w:r w:rsidRPr="00E45B1A">
        <w:rPr>
          <w:b/>
        </w:rPr>
        <w:t>. - Geldigheidsduur</w:t>
      </w:r>
    </w:p>
    <w:p w14:paraId="262DE554" w14:textId="77777777" w:rsidR="00093F6E" w:rsidRDefault="00093F6E" w:rsidP="00E45B1A">
      <w:pPr>
        <w:jc w:val="both"/>
      </w:pPr>
    </w:p>
    <w:p w14:paraId="49C39152" w14:textId="00208F88" w:rsidR="00093F6E" w:rsidRDefault="00093F6E" w:rsidP="00E45B1A">
      <w:pPr>
        <w:jc w:val="both"/>
      </w:pPr>
      <w:r w:rsidRPr="00AC0096">
        <w:rPr>
          <w:b/>
        </w:rPr>
        <w:t>Art.</w:t>
      </w:r>
      <w:r w:rsidR="00AC0096" w:rsidRPr="00AC0096">
        <w:rPr>
          <w:b/>
        </w:rPr>
        <w:t xml:space="preserve"> 1</w:t>
      </w:r>
      <w:r w:rsidR="00AC0096">
        <w:rPr>
          <w:b/>
        </w:rPr>
        <w:t>2</w:t>
      </w:r>
      <w:r>
        <w:t xml:space="preserve">. Deze collectieve arbeidsovereenkomst treedt in werking op </w:t>
      </w:r>
      <w:r w:rsidRPr="000A6AEF">
        <w:t xml:space="preserve">01 januari </w:t>
      </w:r>
      <w:r w:rsidR="006922F3" w:rsidRPr="000A6AEF">
        <w:t>2020</w:t>
      </w:r>
      <w:r w:rsidR="000C547A">
        <w:t xml:space="preserve"> </w:t>
      </w:r>
      <w:r>
        <w:t>en is gesloten voor onbepaalde duur.</w:t>
      </w:r>
    </w:p>
    <w:p w14:paraId="124E68EE" w14:textId="77777777" w:rsidR="00001495" w:rsidRPr="00001495" w:rsidRDefault="00001495" w:rsidP="00001495">
      <w:pPr>
        <w:jc w:val="both"/>
      </w:pPr>
      <w:r w:rsidRPr="00001495">
        <w:t xml:space="preserve">Deze collectieve arbeidsovereenkomst vervangt vanaf haar ingangsdatum de collectieve arbeidsovereenkomst van </w:t>
      </w:r>
      <w:r>
        <w:t xml:space="preserve">28 november 2006, gesloten in het Paritair </w:t>
      </w:r>
      <w:proofErr w:type="spellStart"/>
      <w:r>
        <w:t>Subcomité</w:t>
      </w:r>
      <w:proofErr w:type="spellEnd"/>
      <w:r>
        <w:t xml:space="preserve"> voor de socio-culturele sector van de Vlaamse Gemeenschap, houdende maatregelen ter bevordering van de </w:t>
      </w:r>
      <w:r>
        <w:lastRenderedPageBreak/>
        <w:t>werkgelegenheid in de Vlaamse socio-culturele sector</w:t>
      </w:r>
      <w:r w:rsidRPr="00001495">
        <w:t xml:space="preserve">, geregistreerd op 11 januari 2007 onder nr. 81498 en algemeen bindend verklaard bij </w:t>
      </w:r>
      <w:proofErr w:type="spellStart"/>
      <w:r w:rsidRPr="00001495">
        <w:t>kb</w:t>
      </w:r>
      <w:proofErr w:type="spellEnd"/>
      <w:r w:rsidRPr="00001495">
        <w:t xml:space="preserve"> van 25 april 2007 (BS van 22 mei 2007). </w:t>
      </w:r>
    </w:p>
    <w:p w14:paraId="412D99AD" w14:textId="77777777" w:rsidR="00001495" w:rsidRDefault="00001495" w:rsidP="00E45B1A">
      <w:pPr>
        <w:jc w:val="both"/>
      </w:pPr>
    </w:p>
    <w:p w14:paraId="6EAACD67" w14:textId="5EE60C45" w:rsidR="00F45D2A" w:rsidRDefault="00093F6E" w:rsidP="00E45B1A">
      <w:pPr>
        <w:jc w:val="both"/>
      </w:pPr>
      <w:r>
        <w:t xml:space="preserve">Zij kan worden opgezegd door één van de ondertekenende partijen bij aangetekend schrijven gericht aan de voorzitter van het Paritair </w:t>
      </w:r>
      <w:proofErr w:type="spellStart"/>
      <w:r>
        <w:t>Subcomité</w:t>
      </w:r>
      <w:proofErr w:type="spellEnd"/>
      <w:r>
        <w:t xml:space="preserve"> voor de socioculturele sector van de Vlaamse Gemee</w:t>
      </w:r>
      <w:r w:rsidR="00E45B1A">
        <w:t xml:space="preserve">nschap met inachtneming van een opzeggingstermijn </w:t>
      </w:r>
      <w:r>
        <w:t>van zes maanden.</w:t>
      </w:r>
    </w:p>
    <w:sectPr w:rsidR="00F45D2A">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539902" w16cex:dateUtc="2020-11-30T11:22:16.797Z"/>
  <w16cex:commentExtensible w16cex:durableId="28A6D211" w16cex:dateUtc="2020-11-30T20:18:34.234Z"/>
  <w16cex:commentExtensible w16cex:durableId="40F20598" w16cex:dateUtc="2020-11-30T20:23:08.05Z"/>
  <w16cex:commentExtensible w16cex:durableId="0DEF722B" w16cex:dateUtc="2020-11-30T20:29:12.151Z"/>
</w16cex:commentsExtensible>
</file>

<file path=word/commentsIds.xml><?xml version="1.0" encoding="utf-8"?>
<w16cid:commentsIds xmlns:mc="http://schemas.openxmlformats.org/markup-compatibility/2006" xmlns:w16cid="http://schemas.microsoft.com/office/word/2016/wordml/cid" mc:Ignorable="w16cid">
  <w16cid:commentId w16cid:paraId="4752E094" w16cid:durableId="78539902"/>
  <w16cid:commentId w16cid:paraId="0336D239" w16cid:durableId="28A6D211"/>
  <w16cid:commentId w16cid:paraId="49D82B16" w16cid:durableId="40F20598"/>
  <w16cid:commentId w16cid:paraId="25663D47" w16cid:durableId="0DEF722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6E"/>
    <w:rsid w:val="00001495"/>
    <w:rsid w:val="00011AB3"/>
    <w:rsid w:val="00093F6E"/>
    <w:rsid w:val="000A6AEF"/>
    <w:rsid w:val="000C547A"/>
    <w:rsid w:val="00160AB6"/>
    <w:rsid w:val="00160BB9"/>
    <w:rsid w:val="001A55B8"/>
    <w:rsid w:val="001F01A5"/>
    <w:rsid w:val="002425BB"/>
    <w:rsid w:val="00411660"/>
    <w:rsid w:val="00460C36"/>
    <w:rsid w:val="004A5344"/>
    <w:rsid w:val="005506CB"/>
    <w:rsid w:val="005A7883"/>
    <w:rsid w:val="006922F3"/>
    <w:rsid w:val="006B1C21"/>
    <w:rsid w:val="007C1BEF"/>
    <w:rsid w:val="008A3155"/>
    <w:rsid w:val="00967F8E"/>
    <w:rsid w:val="00AC0096"/>
    <w:rsid w:val="00C1663C"/>
    <w:rsid w:val="00E45B1A"/>
    <w:rsid w:val="00EC67A6"/>
    <w:rsid w:val="00F11BBF"/>
    <w:rsid w:val="00F45D2A"/>
    <w:rsid w:val="1B21BD71"/>
    <w:rsid w:val="32462072"/>
    <w:rsid w:val="50288F10"/>
    <w:rsid w:val="55C52384"/>
    <w:rsid w:val="61ADF085"/>
    <w:rsid w:val="7A66B8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9A905"/>
  <w15:chartTrackingRefBased/>
  <w15:docId w15:val="{9520F643-F097-4585-A6A0-19990527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93F6E"/>
    <w:rPr>
      <w:sz w:val="16"/>
      <w:szCs w:val="16"/>
    </w:rPr>
  </w:style>
  <w:style w:type="paragraph" w:styleId="Tekstopmerking">
    <w:name w:val="annotation text"/>
    <w:basedOn w:val="Standaard"/>
    <w:link w:val="TekstopmerkingChar"/>
    <w:uiPriority w:val="99"/>
    <w:semiHidden/>
    <w:unhideWhenUsed/>
    <w:rsid w:val="00093F6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3F6E"/>
    <w:rPr>
      <w:sz w:val="20"/>
      <w:szCs w:val="20"/>
    </w:rPr>
  </w:style>
  <w:style w:type="paragraph" w:styleId="Onderwerpvanopmerking">
    <w:name w:val="annotation subject"/>
    <w:basedOn w:val="Tekstopmerking"/>
    <w:next w:val="Tekstopmerking"/>
    <w:link w:val="OnderwerpvanopmerkingChar"/>
    <w:uiPriority w:val="99"/>
    <w:semiHidden/>
    <w:unhideWhenUsed/>
    <w:rsid w:val="00093F6E"/>
    <w:rPr>
      <w:b/>
      <w:bCs/>
    </w:rPr>
  </w:style>
  <w:style w:type="character" w:customStyle="1" w:styleId="OnderwerpvanopmerkingChar">
    <w:name w:val="Onderwerp van opmerking Char"/>
    <w:basedOn w:val="TekstopmerkingChar"/>
    <w:link w:val="Onderwerpvanopmerking"/>
    <w:uiPriority w:val="99"/>
    <w:semiHidden/>
    <w:rsid w:val="00093F6E"/>
    <w:rPr>
      <w:b/>
      <w:bCs/>
      <w:sz w:val="20"/>
      <w:szCs w:val="20"/>
    </w:rPr>
  </w:style>
  <w:style w:type="paragraph" w:styleId="Ballontekst">
    <w:name w:val="Balloon Text"/>
    <w:basedOn w:val="Standaard"/>
    <w:link w:val="BallontekstChar"/>
    <w:uiPriority w:val="99"/>
    <w:semiHidden/>
    <w:unhideWhenUsed/>
    <w:rsid w:val="00093F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3F6E"/>
    <w:rPr>
      <w:rFonts w:ascii="Segoe UI" w:hAnsi="Segoe UI" w:cs="Segoe UI"/>
      <w:sz w:val="18"/>
      <w:szCs w:val="18"/>
    </w:rPr>
  </w:style>
  <w:style w:type="paragraph" w:styleId="Revisie">
    <w:name w:val="Revision"/>
    <w:hidden/>
    <w:uiPriority w:val="99"/>
    <w:semiHidden/>
    <w:rsid w:val="005A78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75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e6166e2e576440b8" Type="http://schemas.microsoft.com/office/2018/08/relationships/commentsExtensible" Target="commentsExtensible.xml"/><Relationship Id="rId5" Type="http://schemas.openxmlformats.org/officeDocument/2006/relationships/settings" Target="settings.xml"/><Relationship Id="R3939ff735a1144d2" Type="http://schemas.microsoft.com/office/2016/09/relationships/commentsIds" Target="commentsId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BE88857404CC43B3C8B379F8F4B6A9" ma:contentTypeVersion="2" ma:contentTypeDescription="Een nieuw document maken." ma:contentTypeScope="" ma:versionID="31a4123d8a11db02932f07f2f3ab87f7">
  <xsd:schema xmlns:xsd="http://www.w3.org/2001/XMLSchema" xmlns:xs="http://www.w3.org/2001/XMLSchema" xmlns:p="http://schemas.microsoft.com/office/2006/metadata/properties" xmlns:ns2="8a4767bf-9601-4e52-b72e-c44e1783b6b8" targetNamespace="http://schemas.microsoft.com/office/2006/metadata/properties" ma:root="true" ma:fieldsID="6d488c2c63178fd8780ed6fcc6705938" ns2:_="">
    <xsd:import namespace="8a4767bf-9601-4e52-b72e-c44e1783b6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67bf-9601-4e52-b72e-c44e1783b6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92C59-A414-48A7-B589-3E66F89DF2C9}">
  <ds:schemaRefs>
    <ds:schemaRef ds:uri="http://schemas.microsoft.com/sharepoint/v3/contenttype/forms"/>
  </ds:schemaRefs>
</ds:datastoreItem>
</file>

<file path=customXml/itemProps2.xml><?xml version="1.0" encoding="utf-8"?>
<ds:datastoreItem xmlns:ds="http://schemas.openxmlformats.org/officeDocument/2006/customXml" ds:itemID="{7F33238A-2922-4D42-860E-8EBF4AB3D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67bf-9601-4e52-b72e-c44e1783b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8560A9-DCB3-4BB1-A246-78B4F4F3EF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1162</Words>
  <Characters>6393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Natens</dc:creator>
  <cp:keywords/>
  <dc:description/>
  <cp:lastModifiedBy>Kristien Musch</cp:lastModifiedBy>
  <cp:revision>2</cp:revision>
  <dcterms:created xsi:type="dcterms:W3CDTF">2021-08-20T06:44:00Z</dcterms:created>
  <dcterms:modified xsi:type="dcterms:W3CDTF">2021-08-20T06:44:00Z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0x010100A4BE88857404CC43B3C8B379F8F4B6A9</vt:lpwstr>
  </property>
</Properties>
</file>